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8C" w:rsidRDefault="0008250A">
      <w:pPr>
        <w:rPr>
          <w:rtl/>
        </w:rPr>
      </w:pPr>
      <w:bookmarkStart w:id="0" w:name="_GoBack"/>
      <w:bookmarkEnd w:id="0"/>
      <w:r>
        <w:rPr>
          <w:rFonts w:hint="cs"/>
          <w:rtl/>
        </w:rPr>
        <w:t>الموضوعات والمراجع</w:t>
      </w:r>
    </w:p>
    <w:tbl>
      <w:tblPr>
        <w:tblStyle w:val="a3"/>
        <w:bidiVisual/>
        <w:tblW w:w="9129" w:type="dxa"/>
        <w:tblLook w:val="04A0" w:firstRow="1" w:lastRow="0" w:firstColumn="1" w:lastColumn="0" w:noHBand="0" w:noVBand="1"/>
      </w:tblPr>
      <w:tblGrid>
        <w:gridCol w:w="2629"/>
        <w:gridCol w:w="2357"/>
        <w:gridCol w:w="4143"/>
      </w:tblGrid>
      <w:tr w:rsidR="0008250A" w:rsidTr="0008250A">
        <w:tc>
          <w:tcPr>
            <w:tcW w:w="2629" w:type="dxa"/>
          </w:tcPr>
          <w:p w:rsidR="0008250A" w:rsidRDefault="0008250A">
            <w:pPr>
              <w:rPr>
                <w:rtl/>
              </w:rPr>
            </w:pPr>
            <w:r>
              <w:rPr>
                <w:rFonts w:hint="cs"/>
                <w:rtl/>
              </w:rPr>
              <w:t>الموضوع</w:t>
            </w:r>
          </w:p>
        </w:tc>
        <w:tc>
          <w:tcPr>
            <w:tcW w:w="2357" w:type="dxa"/>
          </w:tcPr>
          <w:p w:rsidR="0008250A" w:rsidRDefault="0008250A">
            <w:pPr>
              <w:rPr>
                <w:rtl/>
              </w:rPr>
            </w:pPr>
            <w:r>
              <w:rPr>
                <w:rFonts w:hint="cs"/>
                <w:rtl/>
              </w:rPr>
              <w:t>الصفحات في المرجع الرئيس</w:t>
            </w:r>
          </w:p>
        </w:tc>
        <w:tc>
          <w:tcPr>
            <w:tcW w:w="4143" w:type="dxa"/>
          </w:tcPr>
          <w:p w:rsidR="0008250A" w:rsidRDefault="0008250A">
            <w:pPr>
              <w:rPr>
                <w:rtl/>
              </w:rPr>
            </w:pPr>
            <w:r>
              <w:rPr>
                <w:rFonts w:hint="cs"/>
                <w:rtl/>
              </w:rPr>
              <w:t>مراجع أخرى</w:t>
            </w:r>
          </w:p>
        </w:tc>
      </w:tr>
      <w:tr w:rsidR="0008250A" w:rsidTr="0008250A">
        <w:tc>
          <w:tcPr>
            <w:tcW w:w="2629" w:type="dxa"/>
          </w:tcPr>
          <w:p w:rsidR="0008250A" w:rsidRDefault="0008250A">
            <w:pPr>
              <w:rPr>
                <w:rtl/>
              </w:rPr>
            </w:pPr>
            <w:r>
              <w:rPr>
                <w:rFonts w:hint="cs"/>
                <w:rtl/>
              </w:rPr>
              <w:t>مفهوم الهندسة المالية</w:t>
            </w:r>
          </w:p>
        </w:tc>
        <w:tc>
          <w:tcPr>
            <w:tcW w:w="2357" w:type="dxa"/>
          </w:tcPr>
          <w:p w:rsidR="0008250A" w:rsidRDefault="0008250A" w:rsidP="0008250A">
            <w:pPr>
              <w:rPr>
                <w:rFonts w:ascii="Helvetica" w:hAnsi="Helvetica" w:cs="Arial"/>
                <w:color w:val="14171A"/>
                <w:sz w:val="21"/>
                <w:szCs w:val="21"/>
                <w:lang w:bidi="ar"/>
              </w:rPr>
            </w:pPr>
            <w:r>
              <w:rPr>
                <w:rFonts w:ascii="Helvetica" w:hAnsi="Helvetica" w:cs="Arial" w:hint="cs"/>
                <w:color w:val="14171A"/>
                <w:sz w:val="21"/>
                <w:szCs w:val="21"/>
                <w:rtl/>
                <w:lang w:val="en" w:bidi="ar"/>
              </w:rPr>
              <w:t>13-58</w:t>
            </w:r>
          </w:p>
          <w:p w:rsidR="0008250A" w:rsidRDefault="0008250A" w:rsidP="0008250A">
            <w:pPr>
              <w:rPr>
                <w:rtl/>
              </w:rPr>
            </w:pPr>
            <w:r>
              <w:rPr>
                <w:rFonts w:ascii="Helvetica" w:hAnsi="Helvetica" w:cs="Arial" w:hint="cs"/>
                <w:color w:val="14171A"/>
                <w:sz w:val="21"/>
                <w:szCs w:val="21"/>
                <w:rtl/>
                <w:lang w:val="en" w:bidi="ar"/>
              </w:rPr>
              <w:t>105-110</w:t>
            </w:r>
          </w:p>
        </w:tc>
        <w:tc>
          <w:tcPr>
            <w:tcW w:w="4143" w:type="dxa"/>
          </w:tcPr>
          <w:p w:rsidR="0008250A" w:rsidRDefault="0008250A">
            <w:pPr>
              <w:rPr>
                <w:rtl/>
                <w:lang w:bidi="ar"/>
              </w:rPr>
            </w:pPr>
            <w:r>
              <w:rPr>
                <w:rFonts w:ascii="Helvetica" w:hAnsi="Helvetica" w:cs="Arial" w:hint="cs"/>
                <w:color w:val="14171A"/>
                <w:sz w:val="21"/>
                <w:szCs w:val="21"/>
                <w:rtl/>
                <w:lang w:val="en" w:bidi="ar"/>
              </w:rPr>
              <w:t>ص 1-5 من بحث د. سامي الهندسة المالية-نظرات في المنهج الإسلامي</w:t>
            </w:r>
          </w:p>
        </w:tc>
      </w:tr>
      <w:tr w:rsidR="0008250A" w:rsidTr="0008250A">
        <w:tc>
          <w:tcPr>
            <w:tcW w:w="2629" w:type="dxa"/>
          </w:tcPr>
          <w:p w:rsidR="0008250A" w:rsidRDefault="0008250A">
            <w:pPr>
              <w:rPr>
                <w:rtl/>
              </w:rPr>
            </w:pPr>
            <w:r>
              <w:rPr>
                <w:rFonts w:hint="cs"/>
                <w:rtl/>
              </w:rPr>
              <w:t>قيود الهندسة المالية الإسلامية</w:t>
            </w:r>
          </w:p>
        </w:tc>
        <w:tc>
          <w:tcPr>
            <w:tcW w:w="2357" w:type="dxa"/>
          </w:tcPr>
          <w:p w:rsidR="0008250A" w:rsidRDefault="0008250A" w:rsidP="0008250A">
            <w:pPr>
              <w:rPr>
                <w:rtl/>
                <w:lang w:bidi="ar"/>
              </w:rPr>
            </w:pPr>
            <w:r>
              <w:rPr>
                <w:rFonts w:ascii="Helvetica" w:hAnsi="Helvetica" w:cs="Arial" w:hint="cs"/>
                <w:color w:val="14171A"/>
                <w:sz w:val="21"/>
                <w:szCs w:val="21"/>
                <w:rtl/>
                <w:lang w:val="en" w:bidi="ar"/>
              </w:rPr>
              <w:t>الغرر: 61-103</w:t>
            </w:r>
          </w:p>
        </w:tc>
        <w:tc>
          <w:tcPr>
            <w:tcW w:w="4143" w:type="dxa"/>
          </w:tcPr>
          <w:p w:rsidR="0008250A" w:rsidRDefault="0008250A">
            <w:pPr>
              <w:rPr>
                <w:rFonts w:ascii="Helvetica" w:hAnsi="Helvetica" w:cs="Arial"/>
                <w:color w:val="14171A"/>
                <w:sz w:val="21"/>
                <w:szCs w:val="21"/>
                <w:rtl/>
                <w:lang w:val="en" w:bidi="ar"/>
              </w:rPr>
            </w:pPr>
            <w:r>
              <w:rPr>
                <w:rFonts w:hint="cs"/>
                <w:rtl/>
              </w:rPr>
              <w:t xml:space="preserve">الربا: </w:t>
            </w:r>
            <w:r>
              <w:rPr>
                <w:rFonts w:ascii="Helvetica" w:hAnsi="Helvetica" w:cs="Arial" w:hint="cs"/>
                <w:color w:val="14171A"/>
                <w:sz w:val="21"/>
                <w:szCs w:val="21"/>
                <w:rtl/>
                <w:lang w:val="en" w:bidi="ar"/>
              </w:rPr>
              <w:t xml:space="preserve">موجود في كتاب مدخل الى أصول التمويل الإسلامي للدكتور سامي ص 66-148 </w:t>
            </w:r>
          </w:p>
          <w:p w:rsidR="0008250A" w:rsidRDefault="0008250A">
            <w:pPr>
              <w:rPr>
                <w:rtl/>
              </w:rPr>
            </w:pPr>
            <w:r>
              <w:rPr>
                <w:rFonts w:ascii="Helvetica" w:hAnsi="Helvetica" w:cs="Arial" w:hint="cs"/>
                <w:color w:val="14171A"/>
                <w:sz w:val="21"/>
                <w:szCs w:val="21"/>
                <w:rtl/>
                <w:lang w:val="en" w:bidi="ar"/>
              </w:rPr>
              <w:t>يوجد أيضا في هذا الكتاب كلام مفصل عن الغرر لفهم أعمق في ص 149-198</w:t>
            </w:r>
          </w:p>
        </w:tc>
      </w:tr>
      <w:tr w:rsidR="0008250A" w:rsidTr="0008250A">
        <w:tc>
          <w:tcPr>
            <w:tcW w:w="2629" w:type="dxa"/>
          </w:tcPr>
          <w:p w:rsidR="0008250A" w:rsidRDefault="0008250A">
            <w:pPr>
              <w:rPr>
                <w:rtl/>
              </w:rPr>
            </w:pPr>
            <w:r>
              <w:rPr>
                <w:rFonts w:hint="cs"/>
                <w:rtl/>
              </w:rPr>
              <w:t>أسس الهندسة المالية الإسلامية</w:t>
            </w:r>
          </w:p>
        </w:tc>
        <w:tc>
          <w:tcPr>
            <w:tcW w:w="2357" w:type="dxa"/>
          </w:tcPr>
          <w:p w:rsidR="0008250A" w:rsidRDefault="0008250A" w:rsidP="0008250A">
            <w:pPr>
              <w:rPr>
                <w:rtl/>
              </w:rPr>
            </w:pPr>
            <w:r>
              <w:rPr>
                <w:rFonts w:cs="Arial"/>
                <w:rtl/>
              </w:rPr>
              <w:t>110-</w:t>
            </w:r>
            <w:r w:rsidRPr="0008250A">
              <w:rPr>
                <w:rFonts w:cs="Arial"/>
                <w:rtl/>
              </w:rPr>
              <w:t>134</w:t>
            </w:r>
          </w:p>
        </w:tc>
        <w:tc>
          <w:tcPr>
            <w:tcW w:w="4143" w:type="dxa"/>
          </w:tcPr>
          <w:p w:rsidR="0008250A" w:rsidRDefault="0008250A">
            <w:pPr>
              <w:rPr>
                <w:rtl/>
              </w:rPr>
            </w:pPr>
          </w:p>
        </w:tc>
      </w:tr>
      <w:tr w:rsidR="0008250A" w:rsidTr="0008250A">
        <w:tc>
          <w:tcPr>
            <w:tcW w:w="2629" w:type="dxa"/>
          </w:tcPr>
          <w:p w:rsidR="0008250A" w:rsidRDefault="0008250A">
            <w:pPr>
              <w:rPr>
                <w:rtl/>
              </w:rPr>
            </w:pPr>
            <w:r>
              <w:rPr>
                <w:rFonts w:hint="cs"/>
                <w:rtl/>
              </w:rPr>
              <w:t>تطبيقات الهندسة المالية الإسلامية</w:t>
            </w:r>
          </w:p>
        </w:tc>
        <w:tc>
          <w:tcPr>
            <w:tcW w:w="2357" w:type="dxa"/>
          </w:tcPr>
          <w:p w:rsidR="0008250A" w:rsidRDefault="0008250A">
            <w:pPr>
              <w:rPr>
                <w:rtl/>
              </w:rPr>
            </w:pPr>
            <w:r>
              <w:rPr>
                <w:rFonts w:hint="cs"/>
                <w:rtl/>
              </w:rPr>
              <w:t>135-168</w:t>
            </w:r>
          </w:p>
        </w:tc>
        <w:tc>
          <w:tcPr>
            <w:tcW w:w="4143" w:type="dxa"/>
          </w:tcPr>
          <w:p w:rsidR="0008250A" w:rsidRDefault="0008250A">
            <w:pPr>
              <w:rPr>
                <w:rtl/>
              </w:rPr>
            </w:pPr>
            <w:r>
              <w:rPr>
                <w:rFonts w:hint="cs"/>
                <w:rtl/>
              </w:rPr>
              <w:t>المادة التي تم اعلان رابطها في حساب تويتر عن الاستصناع التحوطي والايجار التمويلي والصكوك</w:t>
            </w:r>
          </w:p>
          <w:p w:rsidR="00310E10" w:rsidRDefault="00310E10">
            <w:pPr>
              <w:rPr>
                <w:rtl/>
              </w:rPr>
            </w:pPr>
          </w:p>
        </w:tc>
      </w:tr>
    </w:tbl>
    <w:p w:rsidR="0008250A" w:rsidRDefault="0008250A"/>
    <w:sectPr w:rsidR="0008250A" w:rsidSect="0068572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0A"/>
    <w:rsid w:val="0008250A"/>
    <w:rsid w:val="001724D3"/>
    <w:rsid w:val="00310E10"/>
    <w:rsid w:val="00685722"/>
    <w:rsid w:val="0083087C"/>
    <w:rsid w:val="009579E3"/>
    <w:rsid w:val="00AE2EEF"/>
    <w:rsid w:val="00E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Al-Suhaibani</dc:creator>
  <cp:lastModifiedBy>توفيق الطيب البشير عبدالرحمن</cp:lastModifiedBy>
  <cp:revision>2</cp:revision>
  <dcterms:created xsi:type="dcterms:W3CDTF">2017-09-18T08:33:00Z</dcterms:created>
  <dcterms:modified xsi:type="dcterms:W3CDTF">2017-09-18T08:33:00Z</dcterms:modified>
</cp:coreProperties>
</file>